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ACTA NÚMERO 64 DE 2026</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Sesión Extraordinaria del día miércoles 27 de </w:t>
      </w:r>
      <w:r w:rsidDel="00000000" w:rsidR="00000000" w:rsidRPr="00000000">
        <w:rPr>
          <w:rFonts w:ascii="Arial" w:cs="Arial" w:eastAsia="Arial" w:hAnsi="Arial"/>
          <w:sz w:val="24"/>
          <w:szCs w:val="24"/>
          <w:rtl w:val="0"/>
        </w:rPr>
        <w:t xml:space="preserve">m</w:t>
      </w:r>
      <w:r w:rsidDel="00000000" w:rsidR="00000000" w:rsidRPr="00000000">
        <w:rPr>
          <w:rFonts w:ascii="Arial" w:cs="Arial" w:eastAsia="Arial" w:hAnsi="Arial"/>
          <w:color w:val="000000"/>
          <w:sz w:val="24"/>
          <w:szCs w:val="24"/>
          <w:rtl w:val="0"/>
        </w:rPr>
        <w:t xml:space="preserve">ayo de 2026</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Presidencia de los señores Concejales Daniel Leonardo Muñoz García, Jhon James Ortiz Martínez, Paulo Cesar Manrique Ortiz.</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Popayán a las 07 y 05 de la noche se reunió la Corporación con el Quórum legal integrado por los señores Concejales Alexander Trujillo Méndez, José Alexander Campo Montenegro, Jhon James Ortiz Martínez, Nelson Andrés Sarria Almario, Daniel Leonardo Muñoz García, Yury Julián Ausecha Ordoñez, Lucio Armando Jurado Ahumada, Silvia Aidé León Rivas, Álvaro Gómez López, Marco Aurelio Gaviria Martínez, Rosa Agustina Sinisterra Landazury, Diego Armando Guevara Bravo, Paola Andrea Mondragón López, Fernando López López, Diana Lorena Imbachi Cerón, Luis Enrique Inchima Rodríguez, Paulo Cesar Manrique Ortiz, Álvaro Andrés Duque Ruiz, José Luis Diago Franco.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color w:val="000000"/>
          <w:sz w:val="24"/>
          <w:szCs w:val="24"/>
        </w:rPr>
      </w:pPr>
      <w:bookmarkStart w:colFirst="0" w:colLast="0" w:name="_heading=h.eny9wtvfzzc" w:id="0"/>
      <w:bookmarkEnd w:id="0"/>
      <w:r w:rsidDel="00000000" w:rsidR="00000000" w:rsidRPr="00000000">
        <w:rPr>
          <w:rFonts w:ascii="Arial" w:cs="Arial" w:eastAsia="Arial" w:hAnsi="Arial"/>
          <w:color w:val="000000"/>
          <w:sz w:val="24"/>
          <w:szCs w:val="24"/>
          <w:rtl w:val="0"/>
        </w:rPr>
        <w:t xml:space="preserve">Abierta la sesión, se discutió y aprobó el siguiente orden del día: </w:t>
      </w:r>
    </w:p>
    <w:p w:rsidR="00000000" w:rsidDel="00000000" w:rsidP="00000000" w:rsidRDefault="00000000" w:rsidRPr="00000000" w14:paraId="0000000A">
      <w:pPr>
        <w:widowControl w:val="1"/>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Llamado a lista y verificación de quórum.</w:t>
      </w:r>
    </w:p>
    <w:p w:rsidR="00000000" w:rsidDel="00000000" w:rsidP="00000000" w:rsidRDefault="00000000" w:rsidRPr="00000000" w14:paraId="0000000B">
      <w:pPr>
        <w:widowControl w:val="1"/>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Himno a Popayán.</w:t>
      </w:r>
    </w:p>
    <w:p w:rsidR="00000000" w:rsidDel="00000000" w:rsidP="00000000" w:rsidRDefault="00000000" w:rsidRPr="00000000" w14:paraId="0000000C">
      <w:pPr>
        <w:widowControl w:val="1"/>
        <w:numPr>
          <w:ilvl w:val="0"/>
          <w:numId w:val="1"/>
        </w:numPr>
        <w:pBdr>
          <w:top w:space="0" w:sz="0" w:val="nil"/>
          <w:left w:space="0" w:sz="0" w:val="nil"/>
          <w:bottom w:space="0" w:sz="0" w:val="nil"/>
          <w:right w:space="0" w:sz="0" w:val="nil"/>
          <w:between w:space="0" w:sz="0" w:val="nil"/>
        </w:pBdr>
        <w:ind w:left="720" w:right="25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Tema </w:t>
      </w:r>
      <w:r w:rsidDel="00000000" w:rsidR="00000000" w:rsidRPr="00000000">
        <w:rPr>
          <w:sz w:val="24"/>
          <w:szCs w:val="24"/>
          <w:rtl w:val="0"/>
        </w:rPr>
        <w:t xml:space="preserve">número uno, aprobación de las actas 59 hasta la 63 de los días comprendidos del 20, 21, 24, 25 y 26 de mayo del 2026. Tema número dos, socialización del proyecto de Acuerdo “Por el cual se modifica el presupuesto de ingresos y gastos de la vigencia 2026 con la incorporación de los recursos de balance y superávit”. </w:t>
      </w:r>
      <w:r w:rsidDel="00000000" w:rsidR="00000000" w:rsidRPr="00000000">
        <w:rPr>
          <w:rtl w:val="0"/>
        </w:rPr>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ind w:left="720" w:right="259" w:firstLine="696"/>
        <w:jc w:val="both"/>
        <w:rPr>
          <w:sz w:val="24"/>
          <w:szCs w:val="24"/>
        </w:rPr>
      </w:pPr>
      <w:r w:rsidDel="00000000" w:rsidR="00000000" w:rsidRPr="00000000">
        <w:rPr>
          <w:sz w:val="24"/>
          <w:szCs w:val="24"/>
          <w:rtl w:val="0"/>
        </w:rPr>
        <w:t xml:space="preserve">Citados, Secretaría de Hacienda, oficina asesora jurídica y los expositores del día de hoy la Secretaría DAFE, la Secretaría de la Mujer, la Secretaría de Cultura y Turismo y la Secretaría de Deporte. </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ind w:left="720" w:right="259" w:firstLine="696"/>
        <w:jc w:val="both"/>
        <w:rPr>
          <w:rFonts w:ascii="Arial" w:cs="Arial" w:eastAsia="Arial" w:hAnsi="Arial"/>
          <w:color w:val="000000"/>
          <w:sz w:val="24"/>
          <w:szCs w:val="24"/>
        </w:rPr>
      </w:pPr>
      <w:r w:rsidDel="00000000" w:rsidR="00000000" w:rsidRPr="00000000">
        <w:rPr>
          <w:sz w:val="24"/>
          <w:szCs w:val="24"/>
          <w:rtl w:val="0"/>
        </w:rPr>
        <w:t xml:space="preserve">Invitados personería municipal, contraloría municipal y jefe de la oficina asesora de control interno.</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F">
      <w:pPr>
        <w:widowControl w:val="1"/>
        <w:numPr>
          <w:ilvl w:val="0"/>
          <w:numId w:val="1"/>
        </w:numPr>
        <w:pBdr>
          <w:top w:space="0" w:sz="0" w:val="nil"/>
          <w:left w:space="0" w:sz="0" w:val="nil"/>
          <w:bottom w:space="0" w:sz="0" w:val="nil"/>
          <w:right w:space="0" w:sz="0" w:val="nil"/>
          <w:between w:space="0" w:sz="0" w:val="nil"/>
        </w:pBdr>
        <w:ind w:left="720" w:right="25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Intervención de los honorables concejales y concejalas del municipio de Popayán.</w:t>
      </w:r>
    </w:p>
    <w:p w:rsidR="00000000" w:rsidDel="00000000" w:rsidP="00000000" w:rsidRDefault="00000000" w:rsidRPr="00000000" w14:paraId="00000010">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11">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De conformidad con el orden del día se entonó el Himno a Popayán. </w:t>
      </w:r>
    </w:p>
    <w:p w:rsidR="00000000" w:rsidDel="00000000" w:rsidP="00000000" w:rsidRDefault="00000000" w:rsidRPr="00000000" w14:paraId="00000012">
      <w:pPr>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Concejal Jhon James Ortiz Martínez - Vicepresidente de la Corporación:</w:t>
      </w:r>
      <w:r w:rsidDel="00000000" w:rsidR="00000000" w:rsidRPr="00000000">
        <w:rPr>
          <w:rFonts w:ascii="Arial" w:cs="Arial" w:eastAsia="Arial" w:hAnsi="Arial"/>
          <w:b w:val="1"/>
          <w:bCs w:val="1"/>
          <w:i w:val="1"/>
          <w:iCs w:val="1"/>
          <w:sz w:val="24"/>
          <w:szCs w:val="24"/>
          <w:rtl w:val="0"/>
        </w:rPr>
        <w:t xml:space="preserve"> </w:t>
      </w:r>
      <w:r w:rsidDel="00000000" w:rsidR="00000000" w:rsidRPr="00000000">
        <w:rPr>
          <w:rFonts w:ascii="Arial" w:cs="Arial" w:eastAsia="Arial" w:hAnsi="Arial"/>
          <w:i w:val="1"/>
          <w:iCs w:val="1"/>
          <w:sz w:val="24"/>
          <w:szCs w:val="24"/>
          <w:rtl w:val="0"/>
        </w:rPr>
        <w:t xml:space="preserve">“señor Secretario sírvase continuar con el orden del día.”</w:t>
      </w:r>
    </w:p>
    <w:p w:rsidR="00000000" w:rsidDel="00000000" w:rsidP="00000000" w:rsidRDefault="00000000" w:rsidRPr="00000000" w14:paraId="0000001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jc w:val="both"/>
        <w:rPr>
          <w:rFonts w:ascii="Arial" w:cs="Arial" w:eastAsia="Arial" w:hAnsi="Arial"/>
          <w:i w:val="1"/>
          <w:iCs w:val="1"/>
          <w:sz w:val="24"/>
          <w:szCs w:val="24"/>
        </w:rPr>
      </w:pPr>
      <w:r w:rsidDel="00000000" w:rsidR="00000000" w:rsidRPr="00000000">
        <w:rPr>
          <w:rFonts w:ascii="Arial" w:cs="Arial" w:eastAsia="Arial" w:hAnsi="Arial"/>
          <w:b w:val="1"/>
          <w:bCs w:val="1"/>
          <w:sz w:val="24"/>
          <w:szCs w:val="24"/>
          <w:rtl w:val="0"/>
        </w:rPr>
        <w:t xml:space="preserve">Secretario General CMP - José Daniel Velasco Hoyos: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“señor Presidente, honorables concejales, t</w:t>
      </w:r>
      <w:r w:rsidDel="00000000" w:rsidR="00000000" w:rsidRPr="00000000">
        <w:rPr>
          <w:i w:val="1"/>
          <w:iCs w:val="1"/>
          <w:sz w:val="24"/>
          <w:szCs w:val="24"/>
          <w:rtl w:val="0"/>
        </w:rPr>
        <w:t xml:space="preserve">ercero tema número 1, aprobación de las actas 59 a las 63 de los días 20, 21, 24, 25 y 26 de mayo del presente.</w:t>
      </w:r>
      <w:r w:rsidDel="00000000" w:rsidR="00000000" w:rsidRPr="00000000">
        <w:rPr>
          <w:rFonts w:ascii="Arial" w:cs="Arial" w:eastAsia="Arial" w:hAnsi="Arial"/>
          <w:i w:val="1"/>
          <w:iCs w:val="1"/>
          <w:sz w:val="24"/>
          <w:szCs w:val="24"/>
          <w:rtl w:val="0"/>
        </w:rPr>
        <w:t xml:space="preserve">”</w:t>
      </w:r>
    </w:p>
    <w:p w:rsidR="00000000" w:rsidDel="00000000" w:rsidP="00000000" w:rsidRDefault="00000000" w:rsidRPr="00000000" w14:paraId="00000015">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16">
      <w:pPr>
        <w:jc w:val="both"/>
        <w:rPr>
          <w:i w:val="1"/>
          <w:iCs w:val="1"/>
          <w:sz w:val="24"/>
          <w:szCs w:val="24"/>
        </w:rPr>
      </w:pPr>
      <w:r w:rsidDel="00000000" w:rsidR="00000000" w:rsidRPr="00000000">
        <w:rPr>
          <w:b w:val="1"/>
          <w:bCs w:val="1"/>
          <w:sz w:val="24"/>
          <w:szCs w:val="24"/>
          <w:rtl w:val="0"/>
        </w:rPr>
        <w:t xml:space="preserve">Concejal Jhon James Ortiz Martínez - Vicepresidente de la Corporación: </w:t>
      </w:r>
      <w:r w:rsidDel="00000000" w:rsidR="00000000" w:rsidRPr="00000000">
        <w:rPr>
          <w:i w:val="1"/>
          <w:iCs w:val="1"/>
          <w:sz w:val="24"/>
          <w:szCs w:val="24"/>
          <w:rtl w:val="0"/>
        </w:rPr>
        <w:t xml:space="preserve">“Honorables concejales, está en consideración para la aprobación las actas de las 59 a las 63 correspondiente a los días 20, 21, 24, 25 y 26 de mayo del presente año. Continúa en consideración, anunció que se va a cerrar, queda cerrado, ¿las aprueban? Aprobadas las actas. Señor secretario, sírvase de continuar con el orden del día.”</w:t>
      </w:r>
    </w:p>
    <w:p w:rsidR="00000000" w:rsidDel="00000000" w:rsidP="00000000" w:rsidRDefault="00000000" w:rsidRPr="00000000" w14:paraId="00000017">
      <w:pPr>
        <w:jc w:val="both"/>
        <w:rPr>
          <w:i w:val="1"/>
          <w:iCs w:val="1"/>
          <w:sz w:val="24"/>
          <w:szCs w:val="24"/>
        </w:rPr>
      </w:pPr>
      <w:r w:rsidDel="00000000" w:rsidR="00000000" w:rsidRPr="00000000">
        <w:rPr>
          <w:rtl w:val="0"/>
        </w:rPr>
      </w:r>
    </w:p>
    <w:p w:rsidR="00000000" w:rsidDel="00000000" w:rsidP="00000000" w:rsidRDefault="00000000" w:rsidRPr="00000000" w14:paraId="00000018">
      <w:pPr>
        <w:jc w:val="both"/>
        <w:rPr>
          <w:sz w:val="24"/>
          <w:szCs w:val="24"/>
        </w:rPr>
      </w:pPr>
      <w:r w:rsidDel="00000000" w:rsidR="00000000" w:rsidRPr="00000000">
        <w:rPr>
          <w:b w:val="1"/>
          <w:bCs w:val="1"/>
          <w:sz w:val="24"/>
          <w:szCs w:val="24"/>
          <w:rtl w:val="0"/>
        </w:rPr>
        <w:t xml:space="preserve">Secretario General CMP - José Daniel Velasco Hoyos: </w:t>
      </w:r>
      <w:r w:rsidDel="00000000" w:rsidR="00000000" w:rsidRPr="00000000">
        <w:rPr>
          <w:i w:val="1"/>
          <w:iCs w:val="1"/>
          <w:sz w:val="24"/>
          <w:szCs w:val="24"/>
          <w:rtl w:val="0"/>
        </w:rPr>
        <w:t xml:space="preserve">“Tema número dos, socialización del proyecto de acuerdo por el cual se modifica el presupuesto de ingresos y gastos de la vigencia 2026 con la incorporación de los recursos del balance y superávit. Citados Secretaría de Hacienda, oficina asesora jurídica y las secretarías que presentarán su exposición el día de hoy, Secretaría de Desarrollo Económico y Fomento Empresarial, Secretaría de la Mujer, Secretaría de Cultura y Turismo y Secretaría de Deporte. Para este importante proyecto, señor presidente, se ha designado como ponente de primero y segundo debate al honorable concejal Lucio Armando Jurado Ahumada de la Comisión Segunda.”</w:t>
      </w:r>
      <w:r w:rsidDel="00000000" w:rsidR="00000000" w:rsidRPr="00000000">
        <w:rPr>
          <w:rtl w:val="0"/>
        </w:rPr>
      </w:r>
    </w:p>
    <w:p w:rsidR="00000000" w:rsidDel="00000000" w:rsidP="00000000" w:rsidRDefault="00000000" w:rsidRPr="00000000" w14:paraId="00000019">
      <w:pPr>
        <w:jc w:val="both"/>
        <w:rPr>
          <w:sz w:val="24"/>
          <w:szCs w:val="24"/>
        </w:rPr>
      </w:pPr>
      <w:r w:rsidDel="00000000" w:rsidR="00000000" w:rsidRPr="00000000">
        <w:rPr>
          <w:rtl w:val="0"/>
        </w:rPr>
      </w:r>
    </w:p>
    <w:p w:rsidR="00000000" w:rsidDel="00000000" w:rsidP="00000000" w:rsidRDefault="00000000" w:rsidRPr="00000000" w14:paraId="0000001A">
      <w:pPr>
        <w:jc w:val="both"/>
        <w:rPr>
          <w:i w:val="1"/>
          <w:iCs w:val="1"/>
          <w:sz w:val="24"/>
          <w:szCs w:val="24"/>
        </w:rPr>
      </w:pPr>
      <w:r w:rsidDel="00000000" w:rsidR="00000000" w:rsidRPr="00000000">
        <w:rPr>
          <w:b w:val="1"/>
          <w:bCs w:val="1"/>
          <w:sz w:val="24"/>
          <w:szCs w:val="24"/>
          <w:rtl w:val="0"/>
        </w:rPr>
        <w:t xml:space="preserve">Concejal Jhon James Ortiz Martínez - Vicepresidente de la Corporación: </w:t>
      </w:r>
      <w:r w:rsidDel="00000000" w:rsidR="00000000" w:rsidRPr="00000000">
        <w:rPr>
          <w:i w:val="1"/>
          <w:iCs w:val="1"/>
          <w:sz w:val="24"/>
          <w:szCs w:val="24"/>
          <w:rtl w:val="0"/>
        </w:rPr>
        <w:t xml:space="preserve">“La administración, los señores secretarios tienen un orden para la presentación, tiene la palabra señor secretario de DAFE.”</w:t>
      </w:r>
    </w:p>
    <w:p w:rsidR="00000000" w:rsidDel="00000000" w:rsidP="00000000" w:rsidRDefault="00000000" w:rsidRPr="00000000" w14:paraId="0000001B">
      <w:pPr>
        <w:jc w:val="both"/>
        <w:rPr>
          <w:i w:val="1"/>
          <w:iCs w:val="1"/>
          <w:sz w:val="24"/>
          <w:szCs w:val="24"/>
        </w:rPr>
      </w:pPr>
      <w:r w:rsidDel="00000000" w:rsidR="00000000" w:rsidRPr="00000000">
        <w:rPr>
          <w:rtl w:val="0"/>
        </w:rPr>
      </w:r>
    </w:p>
    <w:p w:rsidR="00000000" w:rsidDel="00000000" w:rsidP="00000000" w:rsidRDefault="00000000" w:rsidRPr="00000000" w14:paraId="0000001C">
      <w:pPr>
        <w:jc w:val="both"/>
        <w:rPr>
          <w:i w:val="1"/>
          <w:iCs w:val="1"/>
          <w:sz w:val="24"/>
          <w:szCs w:val="24"/>
        </w:rPr>
      </w:pPr>
      <w:r w:rsidDel="00000000" w:rsidR="00000000" w:rsidRPr="00000000">
        <w:rPr>
          <w:b w:val="1"/>
          <w:bCs w:val="1"/>
          <w:sz w:val="24"/>
          <w:szCs w:val="24"/>
          <w:rtl w:val="0"/>
        </w:rPr>
        <w:t xml:space="preserve">Secretario DAFE – Iván Darío Arturo Pabón: </w:t>
      </w:r>
      <w:r w:rsidDel="00000000" w:rsidR="00000000" w:rsidRPr="00000000">
        <w:rPr>
          <w:i w:val="1"/>
          <w:iCs w:val="1"/>
          <w:sz w:val="24"/>
          <w:szCs w:val="24"/>
          <w:rtl w:val="0"/>
        </w:rPr>
        <w:t xml:space="preserve">“Muy buenas noches para todos honorables concejales, concejalas, entes de control, personas que nos están viendo por los diferentes medios y a quienes nos acompañan y por supuesto a mis colegas de gabinete muy buenas noches. De acuerdo a la invitación que se nos hace el día de hoy para la presentación de la distribución de los recursos de balance, me permito hacer la siguiente presentación, para la secretaría DAFE los recursos que le son asignados el total general es por $6.296’242.251. Esos recursos están distribuidos en dos digamos momentos que son, uno que tienen que ver con los procesos misionales de la secretaría para el desarrollo y ejecución de todas las actividades propias que le corresponden a la secretaría DAFE y la parte de los procesos contractuales. Dentro de los misionales tenemos $2.144’400.000 y la ejecución de procesos o para la ejecución de procesos de la secretaría tenemos $4.151’842.251. Esa distribución está realizada de la siguiente manera en las cuatro áreas y proyectos que existen dentro de la secretaría. Dentro del proyecto ambiental tenemos un total dentro del área de $3.339’171.199 de los cuales están distribuidos para el tema misional o el ejercicio de las actividades $920’600.000 y procesos que se ejecutarían por un valor de $2.413’171.199. Asimismo, para el área de proyectos de tenemos dentro de los procesos misionales o la ejecución misma de actividades que se desarrollan $541’100.000 y lo que corresponde a la ejecución de procesos contractuales $705’000.000 para un total del área de $1.246’100.000. En el área agropecuaria tenemos para los procesos misionales $402’800.000 para la ejecución de las diferentes actividades y procesos contractuales por $770’000.000 para un total de $1.172’800.000. Y para el área de emprendimiento tenemos $279’900.00 para los procesos de carácter misional y para lo contractual tenemos $263’671.052 para un total del área de $543’571.052. Con respecto al área de gestión ambiental y para desagregar un poco dentro del ejercicio de sus actividades tenemos que el proyecto de fortalecimiento de prácticas de adaptación y gestión ambiental en zonas urbanas y rurales del municipio junto con fortalecimiento e implementación del plan de gestión integral, bueno, que tiene que ver con temas técnicos, normativos y otras prácticas mineras también tenemos básicamente un valor proyectado por $874’600.000. Para el tema del fortalecimiento y la actualización del PGIRS está por $30’000.000, esto es desde lo misional y para el mejoramiento técnico y normativo de prácticas mineras tenemos $16’000.000. Para un total desde lo misional de $920’600.000. Aquí en la ejecución de procesos nosotros tenemos certificación del ICA que está asociada al vivero municipal por $80’000.000, un proceso de poda y tala por $100’.000.000, compra de predios por $1.179’335.000 y el tema del IAT, el incentivo al aprovechamiento y tratamiento de residuos sólidos por $446’554.198 y fondo de reciclaje por $607’291.443 lo que me sumaría un total de $2.413’171.199. Para el tema de proyectos estratégicos ahí tenemos desde lo misional un recurso por $541’100.000 y para el tema de los procesos contractuales que tiene que ver con estudios y diseños por valor de $705’000.000 cerrados. Para el área de gestión agropecuaria, nosotros tenemos también dos procesos, bueno, tenemos dos líneas desde lo misional que es el fortalecimiento del sector agropecuario por $377’600.000 e infraestructura productiva agropecuaria por $25’200.000. Pero para el ejercicio de los procesos contractuales tenemos una logística por $20’000.000, una feria que se quiere realizar para el fortalecimiento del sector agropecuario por $300’000.000 y una meta que también corresponde al plan de desarrollo dentro del compromiso de los cuatro trapiches que deben ser fortalecidos en infraestructura productiva, en este caso se buscará la ejecución de uno por $450’000.000. Para un total de $770’000.000. En gestión de emprendimiento tenemos el total del área por $543’571.000 de los cuales en lo misional son $279’900.000 uno para el desarrollo de competencias de la línea de ciencia, tecnología e innovación por $121’500.000, y el otro para competencias técnicas para dinamizar el emprendimiento dentro el municipio por $158’400.000 para un total de $279’900.000 y para procesos contractuales tenemos $269’671.000 que son Fashion Week por $30’000.000, que van por la línea de ciencia tecnología STEM que es por $83’671.000. Y para el tema de competencias técnicas para dinamizar el emprendimiento dentro del municipio tenemos Cauca sabe a café por $80’000.000 y una logística por $70’000.000, que suman $263’671.000. Básicamente esto es el ejercicio y la planeación que hemos desarrollado dentro de la secretaría en aras de poder cumplir con metas del plan de desarrollo, pero también atender las diferentes necesidades que evidentemente se requieren como parte de lo misional y de los procesos contractuales de la secretaría.” </w:t>
      </w:r>
    </w:p>
    <w:p w:rsidR="00000000" w:rsidDel="00000000" w:rsidP="00000000" w:rsidRDefault="00000000" w:rsidRPr="00000000" w14:paraId="0000001D">
      <w:pPr>
        <w:jc w:val="both"/>
        <w:rPr>
          <w:i w:val="1"/>
          <w:iCs w:val="1"/>
          <w:sz w:val="24"/>
          <w:szCs w:val="24"/>
        </w:rPr>
      </w:pPr>
      <w:r w:rsidDel="00000000" w:rsidR="00000000" w:rsidRPr="00000000">
        <w:rPr>
          <w:rtl w:val="0"/>
        </w:rPr>
      </w:r>
    </w:p>
    <w:p w:rsidR="00000000" w:rsidDel="00000000" w:rsidP="00000000" w:rsidRDefault="00000000" w:rsidRPr="00000000" w14:paraId="0000001E">
      <w:pPr>
        <w:jc w:val="both"/>
        <w:rPr>
          <w:i w:val="1"/>
          <w:iCs w:val="1"/>
          <w:sz w:val="24"/>
          <w:szCs w:val="24"/>
        </w:rPr>
      </w:pPr>
      <w:r w:rsidDel="00000000" w:rsidR="00000000" w:rsidRPr="00000000">
        <w:rPr>
          <w:b w:val="1"/>
          <w:bCs w:val="1"/>
          <w:sz w:val="24"/>
          <w:szCs w:val="24"/>
          <w:rtl w:val="0"/>
        </w:rPr>
        <w:t xml:space="preserve">Concejal Jhon James Ortiz Martínez - Vicepresidente de la Corporación: </w:t>
      </w:r>
      <w:r w:rsidDel="00000000" w:rsidR="00000000" w:rsidRPr="00000000">
        <w:rPr>
          <w:i w:val="1"/>
          <w:iCs w:val="1"/>
          <w:sz w:val="24"/>
          <w:szCs w:val="24"/>
          <w:rtl w:val="0"/>
        </w:rPr>
        <w:t xml:space="preserve">“Un saludo especial a nuestra Policía Nacional. Dios les pague por estar aquí con nosotros en el recinto. Tiene la palabra doctora Alba Nelly Alzate, secretaria de la mujer.” </w:t>
      </w:r>
    </w:p>
    <w:p w:rsidR="00000000" w:rsidDel="00000000" w:rsidP="00000000" w:rsidRDefault="00000000" w:rsidRPr="00000000" w14:paraId="0000001F">
      <w:pPr>
        <w:jc w:val="both"/>
        <w:rPr>
          <w:b w:val="1"/>
          <w:bCs w:val="1"/>
          <w:sz w:val="24"/>
          <w:szCs w:val="24"/>
        </w:rPr>
      </w:pPr>
      <w:r w:rsidDel="00000000" w:rsidR="00000000" w:rsidRPr="00000000">
        <w:rPr>
          <w:rtl w:val="0"/>
        </w:rPr>
      </w:r>
    </w:p>
    <w:p w:rsidR="00000000" w:rsidDel="00000000" w:rsidP="00000000" w:rsidRDefault="00000000" w:rsidRPr="00000000" w14:paraId="00000020">
      <w:pPr>
        <w:jc w:val="both"/>
        <w:rPr>
          <w:sz w:val="24"/>
          <w:szCs w:val="24"/>
        </w:rPr>
      </w:pPr>
      <w:r w:rsidDel="00000000" w:rsidR="00000000" w:rsidRPr="00000000">
        <w:rPr>
          <w:b w:val="1"/>
          <w:bCs w:val="1"/>
          <w:sz w:val="24"/>
          <w:szCs w:val="24"/>
          <w:rtl w:val="0"/>
        </w:rPr>
        <w:t xml:space="preserve">Secretaria de la mujer - Alba Nelly Álzate: </w:t>
      </w:r>
      <w:r w:rsidDel="00000000" w:rsidR="00000000" w:rsidRPr="00000000">
        <w:rPr>
          <w:i w:val="1"/>
          <w:iCs w:val="1"/>
          <w:sz w:val="24"/>
          <w:szCs w:val="24"/>
          <w:rtl w:val="0"/>
        </w:rPr>
        <w:t xml:space="preserve">“Un saludo para todos los concejales, concejalas, mis compañeros de gabinete, Ministerio Público, Policía Nacional y las personas que nos siguen por redes. La Secretaría de la Mujer para el 2026 tiene en el plan de desarrollo municipal tiene 10 metas a cumplir. Tiene unos recursos de balance de $1.993’088.000 para un total con los recursos iniciales de $4.588’702.069 pesos. En la Secretaría tenemos cuatro proyectos. El primer proyecto tiene un total con los recursos de balance de $695’000.000. Es el desarrollo del observatorio de la mujer integral como herramienta de implementación de la política pública de la mujer en el municipio de Popayán. El segundo proyecto es el fortalecimiento del programa Alianza por una ciudad segura para la mujer en el municipio de Popayán para un valor total con recursos de balance de $279’223.506. Un tercer proyecto que es la implementación del proyecto Popayán con las mujeres, mujeres con derechos, voz y autonomía, un total de $2.960’478.563 pesos y nuestro cuarto proyecto es la implementación del sistema de cuidado municipal para la vigencia 2026 con un total con recursos de balance de $654’000.000 para el total de $4.588’702.069 pesos. Para nuestra primera línea que son los servicios integrales, tenemos una estrategia de incorporación del enfoque de género en la articulación interinstitucional con un presupuesto asignado para esta vigencia de $340’400.000. Esa línea tiene varias actividades que son proyectos marcados con el enfoque de género, tenemos como meta 15 proyectos. Ya hemos superado esa meta, vamos en 34 proyectos marcados con enfoque. Hago una salvedad acá porque marcar los proyectos en las diferentes secretarías con enfoque de género es que los recursos que hay en las secretarías se destinen y se trabajen con enfoque de género. Tengo 10 asistencia y articulaciones del trazador presupuestal en la implementación del portafolio de servicios, un comité interinstitucional de mujer y generar un plan de acción. En lo misional tengo una edición de $144’600.000 para un total de $340’400.000. En política pública, en la línea de política pública, hay una meta que es la evaluación de la política pública de la mujer con unas actividades que son reuniones de seguimiento de los indicadores de la política pública, socialización de la matriz de la política pública en diferentes espacios y evaluación de la política pública de manera trimestral. Tengo un presupuesto asignado para el 2026 de $232’600.000 en lo misional una adición de $65’ 600.000 para un total con los recursos iniciales de $202’600.000. Hoy estamos en un porcentaje de ejecución física del 40%. En la línea observatorio para mujer tengo una meta que es la creación del observatorio municipal de la mujer integral urbana y rural con un presupuesto asignado para la vigencia 2026 de $462’400.000, en el área misional tengo una división de $215’550.000 mil para para un total de $420’082.000. Tenemos una ejecución física del 40% y unas actividades de caracterizaciones en el sector rural, creación y aplicación de formulario para el sector rural, caracterización de mujeres de violencias basadas en género, emprendimientos económicos, fortalecimientos de la participación política en el sector urbano y rural, georreferenciación y análisis de las caracterizaciones del sector urbano y rural y retroalimentación del visor en micro sitio de la página web. En la línea de mujer segura en la meta tenemos una estrategia de articulación para la inclusión del enfoque de género en el plan integral de seguridad y convivencia ciudadana y una estrategia de divulgación para la promoción de la seguridad de las mujeres con un presupuesto asignado de $279’223.506, unas actividades que son el mapeo participativo en el fortalecimiento programa global ciudad de seguras con organizaciones sociales con mujeres, comité interinstitucional de mujeres seguras, implementar campaña movilízate segura de las mujeres, jornadas de identificación de áreas, causas y factores de inseguridad para mujeres en los espacios públicos y ferias de servicios de la campaña Cuídate. Tengo una adición de $135’000.000 para el tema misional. En la línea Protégete que tiene que ver con brindar atención y seguimiento psicológica y jurídica en la alcaldía, fiscalía, CRAF y una representación jurídica, mujeres víctimas de violencia. El presupuesto asignado es de $307’540.700. La meta está en las rutas, guías y protocolos para incrementar la atención y acceso a servicios integrales. Tengo una casa de acogida como obligatorio y un subsidio monetario. Tengo que tener un recurso obligatorio para dar cumplimiento a temas de la ley 1257 con un porcentaje de física del 42% y un valor adicional de $94’040.700. En la línea de desenrédate que es una de las líneas que cumple el mayor componente misional de la Secretaría de la Mujer como tal. Tenemos una estrategia de prevención de violencias basadas en género y rutas, guías y protocolos para incrementar la atención y acceso al servicio institucional con un presupuesto asignado de $1.438’597.301. Trabajamos con varias campañas, Amor no es control, campaña violeta, rompiendo el círculo, masculinidades positivas, el acoso de violencia, hogares seguros, ferias de servicios, acá entre nosotros, brindamos atención y seguimiento psicológica y jurídica en la alcaldía. Tenemos unas atenciones fuera de la alcaldía que es en las galerías y los centros comerciales, tenemos una adición presupuestal de $532’897.301 para toda la parte misional y en logística una adición por recursos de balance de $80’000.000. El sistema de cuidado en esa meta del sistema municipal de cuidado hay un presupuesto asignado de $654’000.000 con un valor de adición para el cumplimiento de lo misional de $54’000.000 y vamos a tener un proceso de bienes para mujeres cuidadoras de $246’000.000. En autonomía urbano y rural, el sector de la autonomía económica urbano y rural, tenemos una meta de 300 mujeres que participan en procesos de fortalecimiento de autonomía económica, 42% que sean del sector rural y 58% del sector urbano, un presupuesto total asignado de $661’440.562. Tenemos una ejecución física del 32% con un valor adicional de $275’100.000 en el área misional y $30’000.000 en procesos de capital semilla. En participación políticas que es una de nuestras líneas, tenemos como meta generación de espacios para la formación y participación política y comunitaria las mujeres del municipio de Popayán, un presupuesto asignado de $212’500.000 con un valor de adición de $100’300.000 y para para lo misional y en la logística $20’000.000 con un porcentaje de ejecución del 40%.”</w:t>
      </w:r>
      <w:r w:rsidDel="00000000" w:rsidR="00000000" w:rsidRPr="00000000">
        <w:rPr>
          <w:rtl w:val="0"/>
        </w:rPr>
      </w:r>
    </w:p>
    <w:p w:rsidR="00000000" w:rsidDel="00000000" w:rsidP="00000000" w:rsidRDefault="00000000" w:rsidRPr="00000000" w14:paraId="00000021">
      <w:pPr>
        <w:jc w:val="both"/>
        <w:rPr>
          <w:sz w:val="24"/>
          <w:szCs w:val="24"/>
        </w:rPr>
      </w:pPr>
      <w:r w:rsidDel="00000000" w:rsidR="00000000" w:rsidRPr="00000000">
        <w:rPr>
          <w:rtl w:val="0"/>
        </w:rPr>
      </w:r>
    </w:p>
    <w:p w:rsidR="00000000" w:rsidDel="00000000" w:rsidP="00000000" w:rsidRDefault="00000000" w:rsidRPr="00000000" w14:paraId="00000022">
      <w:pPr>
        <w:jc w:val="both"/>
        <w:rPr>
          <w:i w:val="1"/>
          <w:iCs w:val="1"/>
          <w:sz w:val="24"/>
          <w:szCs w:val="24"/>
        </w:rPr>
      </w:pPr>
      <w:r w:rsidDel="00000000" w:rsidR="00000000" w:rsidRPr="00000000">
        <w:rPr>
          <w:b w:val="1"/>
          <w:bCs w:val="1"/>
          <w:sz w:val="24"/>
          <w:szCs w:val="24"/>
          <w:rtl w:val="0"/>
        </w:rPr>
        <w:t xml:space="preserve">Secretario de Deporte – Oyther Manuel Cándelo Riascos: </w:t>
      </w:r>
      <w:r w:rsidDel="00000000" w:rsidR="00000000" w:rsidRPr="00000000">
        <w:rPr>
          <w:i w:val="1"/>
          <w:iCs w:val="1"/>
          <w:sz w:val="24"/>
          <w:szCs w:val="24"/>
          <w:rtl w:val="0"/>
        </w:rPr>
        <w:t xml:space="preserve">“Un saludo para toda la audiencia, para toda la población que en este momento está conectada con el concejo municipal, honorables concejales, muy buenas noches. Honorable presidente, compañeros del gabinete, al público en general. Bueno, para darle cumplimiento a la misión de la secretaría del deporte y poder garantizar el alcance, darle alcance a las metas que tenemos en el plan de desarrollo para el año 2026. Tenemos las siguientes necesidades en materia de recursos. Tenemos para el desarrollo de las actividades para promoción de hábitos y estilos de vida saludable, necesitamos $298’600.000. Promoción de la actividad física para primera infancia $230’800.000. Actividades recreativas físicas y/o deportivas para personas en situación de discapacidad $147’800.000. Actividades para rescate y fortalecimiento de los juegos tradicionales para la recreación y la actividad física $223’800.000. Oferta de disciplinas para la formación deportiva, acá tenemos $882’000.000. Esto cubriría las 26 disciplinas deportivas que en este momento estamos ofertando a la ciudad de Popayán. Entre esas 26 están las cuatro que ofertamos a la población en situación de discapacidad. Oferta de disciplinas deportivas en formación de nuevas tendencias deportivas $128’000.000. Eventos deportivos en diferentes modalidades y disciplinas $1.941’000.000 Aquí está incluido la media maratón y un sin número de eventos que vamos a hacer con toda la relevancia por cada disciplina que estamos en ese momento trabajando con los niños, niñas, jóvenes y adolescentes de la ciudad. Para estímulos e incentivos para el deporte tenemos 2.070’000.000, en este momento nosotros le estamos dando un vuelco al tema de los estímulos, a la entrega de los estímulos, porque históricamente lo que hemos venido haciendo es que hacemos una convocatoria y le entregamos a los deportistas que una u otra manera han venido mostrándose ganando medallas o siendo significativos en la representación de la ciudad de Popayán, ya sea en eventos locales, regionales, nacionales o internacionales. En este momento la Secretaría del Deporte está yendo un poco más allá y estamos apoyando a los deportistas en su proceso, es decir, si tenemos deportistas que han sido convocados como en ese momento a la selección Colombia, un ejemplo, tres chicos que fueron convocados a la selección Colombia para representar a la selección valga la redundancia en karate en Río Janeiro, Brasil. La Secretaría del Deporte costeó los pasajes de esos chicos y esto entra en el marco de los estímulos deportivos. Hace cerca de 20 días también enviamos cinco chicos a México que también fueron a representar la ciudad. De manera que los estímulos hoy lo estamos tomando como parte de lo que hacemos nosotros en la participación en el apoyo del proceso de y competitivo de los deportistas y no únicamente ya nos vamos a limitar a esperar que lleguen con la medalla para tomarnos la foto o para darle el estímulo porque entendimos que muy probablemente muchos de esos chicos, a pesar de tener todas las condiciones, en algunas ocasiones no pueden viajar a competir por la escasez de recursos. Documentos de seguimiento y fortalecimiento del gobierno territorial. Tenemos $42’000.000. Escenarios deportivos y/o recreativos fortalecidos. Tenemos 3.157’000.000, aquí estamos hablando de acrílicos, abajo les específico más. Acrílicos para algunos escenarios deportivos, estamos hablando de intervenir para mejorar algunos escenarios deportivos. Vamos a intervenir ocho canchas de grama natural y bueno, me atrevería a decirles acá y se asume como compromiso de que vamos a construir una pista en los próximos meses una pista de BMX que ha sido tan venerada por la ciudad de Popayán y por los deportistas en el complejo deportivo. Esta no será una pista reglamentaria, pero sí con ella podemos garantizar que nuestros deportistas puedan desarrollar sus prácticas sin necesidad de tener que desplazarse al municipio de Timbío o al municipio de Piendamó. Aquí les presento el resumen de las obras básicamente que vamos a hacer, estamos en adecuación y mejoramiento de escenarios, vamos a utilizar $1.000’000.000, o es lo que requerimos para ello. Para los acrílicos de algunos escenarios deportivos necesitamos $975’000.000 en el mantenimiento de las canchas de grama natural que son 8 $316’000.000. Herramientas de ferretería $157’000.000. La convocatoria de estímulos que en este caso no sería única, no nos limitamos únicamente a una convocatoria como se los acabo de mencionar, sino que va a ser todo el apoyo que vamos o estamos haciendo durante todo el año 2026 a nuestros deportistas y a los clubes. $2.000’000.000 más $70’000.000 que tenemos de recursos propios. Logística de eventos o logística para eventos $1.580’000.000 y es acá donde les menciono que vamos a realizar un sin número de eventos en aras de poder garantizar el fortalecimiento del deporte en la ciudad y poder generar eventos de impacto regional y nacional en la ciudad. Y al final tenemos unas prestaciones de servicio con $3.092’000.000 que es todo el personal que garantiza estar en las nueve comunas de la ciudad y en todas las veredas que hoy en este momento estamos impactando con las diferentes disciplinas, que en total son 26 en términos generales en la ciudad. Este es el informe de lo que nosotros apropiaríamos recurso de balance que en este momento estamos pidiendo, señores concejales.”</w:t>
      </w:r>
    </w:p>
    <w:p w:rsidR="00000000" w:rsidDel="00000000" w:rsidP="00000000" w:rsidRDefault="00000000" w:rsidRPr="00000000" w14:paraId="00000023">
      <w:pPr>
        <w:jc w:val="both"/>
        <w:rPr>
          <w:i w:val="1"/>
          <w:iCs w:val="1"/>
          <w:sz w:val="24"/>
          <w:szCs w:val="24"/>
        </w:rPr>
      </w:pPr>
      <w:r w:rsidDel="00000000" w:rsidR="00000000" w:rsidRPr="00000000">
        <w:rPr>
          <w:rtl w:val="0"/>
        </w:rPr>
      </w:r>
    </w:p>
    <w:p w:rsidR="00000000" w:rsidDel="00000000" w:rsidP="00000000" w:rsidRDefault="00000000" w:rsidRPr="00000000" w14:paraId="00000024">
      <w:pPr>
        <w:jc w:val="both"/>
        <w:rPr>
          <w:sz w:val="24"/>
          <w:szCs w:val="24"/>
        </w:rPr>
      </w:pPr>
      <w:r w:rsidDel="00000000" w:rsidR="00000000" w:rsidRPr="00000000">
        <w:rPr>
          <w:b w:val="1"/>
          <w:bCs w:val="1"/>
          <w:sz w:val="24"/>
          <w:szCs w:val="24"/>
          <w:rtl w:val="0"/>
        </w:rPr>
        <w:t xml:space="preserve">Secretario de Cultura y Turismo - Gabriel Enrique Fernández Silva: </w:t>
      </w:r>
      <w:r w:rsidDel="00000000" w:rsidR="00000000" w:rsidRPr="00000000">
        <w:rPr>
          <w:i w:val="1"/>
          <w:iCs w:val="1"/>
          <w:sz w:val="24"/>
          <w:szCs w:val="24"/>
          <w:rtl w:val="0"/>
        </w:rPr>
        <w:t xml:space="preserve">“Buenas noches para todos los corporados, la mesa directiva, a los entes de control, fuerza pública y público en general que nos observa. La Secretaría de Cultura y Turismo para este proyecto de recursos de balance se le está asignando la suma de $1.939’962.527 de los cuales se han distribuido en las tres líneas que manejamos en la secretaría. Para cultura la suma de $1.562’462.527, turismo $299’100.000 y patrimonio $78’400.000 distribuidos de la siguiente manera. Para líneas de cultura tenemos una línea de biblioteca, que de los $1.562’462.527 se van a invertir $27’556.722. Nuestra meta es hacer un impacto de 2.500 usuarios. Actualmente en esa meta la llevamos en el 76%. Los recursos los estamos solicitándolos para hacer unas inversiones en compra de computadores, en compra de muebles de oficina, un paquete de software entre otros bienes que necesitamos como sillas rimax y demás y un contrato de OPS que nos siga acompañando. Dentro de las líneas de cultura continuamos con el fortalecimiento de las escuelas culturales. Para eso hemos designado la suma de $121'900.000. Ese fortalecimiento se hace necesario toda vez que, dentro de nuestras escuelas de formación cultural, como lo que es el musical y las otras escuelas de formaciones artísticas, hemos venido trabajando de una buena manera y con este recurso estaríamos fortaleciendo aún más para nuestro cumplimiento de metas que actualmente estamos entre el 50 y 55% de cumplimiento de las mismas en cuanto a los impactos que debemos hacer. Tenemos también la suma de $685 millones para hacer convenios asociativos y un contrato de menor cuantía para los eventos que son de marca ciudad o eventos sociales que son de gran impacto. Este tipo de eventos estamos hablando como viene siendo la Semana Sinfónica, el Congreso Gastronómico, el tango y jazz, América Danza, IntiRaymi, que tenemos trabajo fuerte sobre ello y hemos venido haciendo la planeación desde principios de año de tal manera que con estos recursos nos ayudan a fortalecernos para dar el cumplimiento en las metas y fortalecer esas actividades que son 13 actividades incluyendo cultura, turismo y patrimonio que debo realizar en el año, como metas. Tenemos unas capacitaciones, unas contrataciones directas para el fortalecimiento de las mismas en el apoyo del marco por $17’533.000. Esto nos ayudará para que fortalezcamos nuestras metas tanto en las escuelas, tanto en el funcionamiento mismo de la secretaría para un total de $824’433.200 que estaríamos presentando ahí. Al mismo tiempo, para el fortalecimiento del ecosistema del municipio cultural y musical de las escuelas de formación, estamos destinando $13’500.000 pesos como contratación directa. Estos son básicamente también los profesores de música que se hace necesario de acuerdo con el acuerdo 018 para el fortalecimiento de las escuelas musicales, donde el impacto y el cumplimiento de la meta le estamos llevando ya casi por el 65% a la fecha, toda vez que hicimos nuevas convocatorias y estamos trabajando en ellas. Tenemos $333’300.000 que esto es para el fortalecimiento artístico y musical y el apoyo a la gestión de la secretaría. Tenemos también $6’750.000 que se están destinando para fortalecer el observatorio cultural y turístico que estamos desarrollando. Tenemos la suma de $129’422.605 para el fortalecimiento del ecosistema municipal de cultura y artístico y musical, estos son recursos del PULEP, van a ir destinados de acuerdo a la junta que se logre tomar para el Teatro Bolívar, porque tenemos la intención para este semestre poner a funcionar el Teatro Bolívar y darle ese dinamismo que se requiere por parte de la ciudad y los actores culturales para ello. Tenemos también la suma de $227’500.000 pesos para las convocatorias de estímulos culturales. Nuestros metas son 100 estímulos en el año, actualmente ya llevamos 16, estamos preparando la segunda fase de estímulos y concertaciones. Entonces, para eso se ha definido el valor de $227’500.000 para un total de $710’472.605. Para turismo se han destinado $299’100.000, los cuales se encuentran representado de la siguiente manera. $89’000.000 para una contratación directa que nos ayude a la al fortalecimiento del área de turismo de nuestra secretaría, como el apoyo de la gestión y lo que tiene que ver con 13 proyectos de experiencias turísticas y fortalecimiento. Tenemos $20’100.000 que es para la Alianza turística regional, que se hará mediante una contratación directa. Es una estrategia de promoción turística para que Popayán tenga un poco más de visibilidad para ello. Tenemos $190’000.000 que se hará a través de un contrato de menor cuantía que ésta se nos lleva para las promociones turísticas en cuatro campañas. Estamos hablando también de IntiRaymi, del Congreso Internacional de Artesanos, de Ciudad Locación y otras actividades que pensamos realizar para el fortalecimiento de lo mismo, para un total de $299’100.000. $78’400.000 están dirigidos para nuestro patrimonio, $48’400.000 serán destinados como contratación directa para el fortalecimiento de nuestras oficinas de patrimonio, mantenimiento museos Negret, tenemos $30’000.000 para el mantenimiento del puente chiquito, el puente de la custodia, son unos estudios que voy a realizar para poder solicitar, para un total de $78’400.000. Si bien es cierto, estamos haciendo gestiones administrativas ante los demás entes y ministerios para presentarnos proyectos, bajar unos recursos. Hemos tenido conversaciones con la gobernación del Cauca. Hemos tenido conversaciones con el Ministerio, el Ministerio de las Culturas y los Saberes en el área patrimonial para el fortalecimiento, bajar recursos que necesitamos y en el área de turismo estamos también realizando gestiones para trabajar con FONTUR de la mano y poder bajar recursos. De esta misma manera para el cumplimiento de metas que no es desconocido a la administración, el alcalde y la secretaria de Hacienda se han comprometido en ir apoyando cada vez que vayan llegando más recursos para fortalecernos y dar con esto el cumplimiento total de las metas dentro del plan de desarrollo.”</w:t>
      </w:r>
      <w:r w:rsidDel="00000000" w:rsidR="00000000" w:rsidRPr="00000000">
        <w:rPr>
          <w:rtl w:val="0"/>
        </w:rPr>
      </w:r>
    </w:p>
    <w:p w:rsidR="00000000" w:rsidDel="00000000" w:rsidP="00000000" w:rsidRDefault="00000000" w:rsidRPr="00000000" w14:paraId="00000025">
      <w:pPr>
        <w:ind w:right="259"/>
        <w:rPr>
          <w:sz w:val="24"/>
          <w:szCs w:val="24"/>
        </w:rPr>
      </w:pPr>
      <w:r w:rsidDel="00000000" w:rsidR="00000000" w:rsidRPr="00000000">
        <w:rPr>
          <w:rtl w:val="0"/>
        </w:rPr>
      </w:r>
    </w:p>
    <w:p w:rsidR="00000000" w:rsidDel="00000000" w:rsidP="00000000" w:rsidRDefault="00000000" w:rsidRPr="00000000" w14:paraId="00000026">
      <w:pPr>
        <w:ind w:right="259"/>
        <w:jc w:val="both"/>
        <w:rPr>
          <w:sz w:val="24"/>
          <w:szCs w:val="24"/>
        </w:rPr>
      </w:pPr>
      <w:r w:rsidDel="00000000" w:rsidR="00000000" w:rsidRPr="00000000">
        <w:rPr>
          <w:b w:val="1"/>
          <w:bCs w:val="1"/>
          <w:sz w:val="24"/>
          <w:szCs w:val="24"/>
          <w:rtl w:val="0"/>
        </w:rPr>
        <w:t xml:space="preserve">Concejal Jhon James Ortiz Martínez - Vicepresidente de la Corporación:</w:t>
      </w:r>
      <w:r w:rsidDel="00000000" w:rsidR="00000000" w:rsidRPr="00000000">
        <w:rPr>
          <w:sz w:val="24"/>
          <w:szCs w:val="24"/>
          <w:rtl w:val="0"/>
        </w:rPr>
        <w:t xml:space="preserve"> </w:t>
      </w:r>
      <w:r w:rsidDel="00000000" w:rsidR="00000000" w:rsidRPr="00000000">
        <w:rPr>
          <w:i w:val="1"/>
          <w:iCs w:val="1"/>
          <w:sz w:val="24"/>
          <w:szCs w:val="24"/>
          <w:rtl w:val="0"/>
        </w:rPr>
        <w:t xml:space="preserve">“Secretario, sírvase de continuar con el orden del día.”</w:t>
      </w:r>
      <w:r w:rsidDel="00000000" w:rsidR="00000000" w:rsidRPr="00000000">
        <w:rPr>
          <w:rtl w:val="0"/>
        </w:rPr>
      </w:r>
    </w:p>
    <w:p w:rsidR="00000000" w:rsidDel="00000000" w:rsidP="00000000" w:rsidRDefault="00000000" w:rsidRPr="00000000" w14:paraId="00000027">
      <w:pPr>
        <w:ind w:right="259"/>
        <w:rPr>
          <w:sz w:val="24"/>
          <w:szCs w:val="24"/>
        </w:rPr>
      </w:pPr>
      <w:r w:rsidDel="00000000" w:rsidR="00000000" w:rsidRPr="00000000">
        <w:rPr>
          <w:rtl w:val="0"/>
        </w:rPr>
      </w:r>
    </w:p>
    <w:p w:rsidR="00000000" w:rsidDel="00000000" w:rsidP="00000000" w:rsidRDefault="00000000" w:rsidRPr="00000000" w14:paraId="00000028">
      <w:pPr>
        <w:ind w:right="259"/>
        <w:jc w:val="both"/>
        <w:rPr>
          <w:sz w:val="24"/>
          <w:szCs w:val="24"/>
        </w:rPr>
      </w:pPr>
      <w:r w:rsidDel="00000000" w:rsidR="00000000" w:rsidRPr="00000000">
        <w:rPr>
          <w:b w:val="1"/>
          <w:bCs w:val="1"/>
          <w:sz w:val="24"/>
          <w:szCs w:val="24"/>
          <w:rtl w:val="0"/>
        </w:rPr>
        <w:t xml:space="preserve">Secretario General CMP - José Daniel Velasco Hoyos:</w:t>
      </w:r>
      <w:r w:rsidDel="00000000" w:rsidR="00000000" w:rsidRPr="00000000">
        <w:rPr>
          <w:sz w:val="24"/>
          <w:szCs w:val="24"/>
          <w:rtl w:val="0"/>
        </w:rPr>
        <w:t xml:space="preserve"> </w:t>
      </w:r>
      <w:r w:rsidDel="00000000" w:rsidR="00000000" w:rsidRPr="00000000">
        <w:rPr>
          <w:i w:val="1"/>
          <w:iCs w:val="1"/>
          <w:sz w:val="24"/>
          <w:szCs w:val="24"/>
          <w:rtl w:val="0"/>
        </w:rPr>
        <w:t xml:space="preserve">“Presidente, cuarto intervención de los honorables concejales y concejalas del municipio.” </w:t>
      </w:r>
      <w:r w:rsidDel="00000000" w:rsidR="00000000" w:rsidRPr="00000000">
        <w:rPr>
          <w:rtl w:val="0"/>
        </w:rPr>
      </w:r>
    </w:p>
    <w:p w:rsidR="00000000" w:rsidDel="00000000" w:rsidP="00000000" w:rsidRDefault="00000000" w:rsidRPr="00000000" w14:paraId="00000029">
      <w:pPr>
        <w:ind w:right="259"/>
        <w:jc w:val="both"/>
        <w:rPr>
          <w:sz w:val="24"/>
          <w:szCs w:val="24"/>
        </w:rPr>
      </w:pPr>
      <w:r w:rsidDel="00000000" w:rsidR="00000000" w:rsidRPr="00000000">
        <w:rPr>
          <w:rtl w:val="0"/>
        </w:rPr>
      </w:r>
    </w:p>
    <w:p w:rsidR="00000000" w:rsidDel="00000000" w:rsidP="00000000" w:rsidRDefault="00000000" w:rsidRPr="00000000" w14:paraId="0000002A">
      <w:pPr>
        <w:ind w:right="259"/>
        <w:jc w:val="both"/>
        <w:rPr>
          <w:sz w:val="24"/>
          <w:szCs w:val="24"/>
        </w:rPr>
      </w:pPr>
      <w:r w:rsidDel="00000000" w:rsidR="00000000" w:rsidRPr="00000000">
        <w:rPr>
          <w:b w:val="1"/>
          <w:bCs w:val="1"/>
          <w:sz w:val="24"/>
          <w:szCs w:val="24"/>
          <w:rtl w:val="0"/>
        </w:rPr>
        <w:t xml:space="preserve">Concejal Lucio Armando Jurado Ahumada:</w:t>
      </w:r>
      <w:r w:rsidDel="00000000" w:rsidR="00000000" w:rsidRPr="00000000">
        <w:rPr>
          <w:sz w:val="24"/>
          <w:szCs w:val="24"/>
          <w:rtl w:val="0"/>
        </w:rPr>
        <w:t xml:space="preserve"> </w:t>
      </w:r>
      <w:r w:rsidDel="00000000" w:rsidR="00000000" w:rsidRPr="00000000">
        <w:rPr>
          <w:i w:val="1"/>
          <w:iCs w:val="1"/>
          <w:sz w:val="24"/>
          <w:szCs w:val="24"/>
          <w:rtl w:val="0"/>
        </w:rPr>
        <w:t xml:space="preserve">“Un cordial saludo a los honorables corporados y demás secretarios que nos acompañan. Como ponente de este importante proyecto y como presidente de la Comisión de presupuesto y el día de hoy que iniciábamos con las dependencias de DAFE, deporte y cultura. Inició el primer llamado al secretario de cultura que se debió hacer énfasis en cuanto a la modificación que se presentó al proyecto el día martes a las 4 de la tarde. Toda vez que el rubro en ese momento cambia y una pregunta que quisiera hacer también en cuanto a los rubros de secretaría de tránsito donde esos rubros difieren en la parte final de $4.688.389.977 los que se encuentran en el proyecto inicial y lo presentado por la Secretaría de Tránsito correspondiente a $4.688.389.978 pesos. En ese caso, un peso de diferencia y en el caso de DAFE el que reposa en el proyecto correspondiente a $6.296.542.253 y el presentado en las diapositivas de $6.296.142.251 pesos, difiere ahí de 2 pesos, si es por la corrección o el que reposa en el proyecto inicial. Hago referencia a esta modificación que se presenta y quiero iniciar diciendo que si bien la modificación al proyecto de acuerdo puede sustentarse en una corrección de errores aritméticos, de conformidad con los principios, de legalidad, de especialización programación integral, equilibrio presupuestal y gastos que rigen el presupuesto de las entidades territoriales, la motivación expuesta en el oficio no resulta suficiente ni suficientemente clara para justificar técnicamente el ajuste propuesto. Y en este efecto la explicación debe precisar con rigor cuál fue el error identificado, cómo se produjo la diferencia entre los valores inicialmente apropiados y los valores ajustados y cuáles fueron los rubros presupuestales que resultan afectados y de qué manera dicha corrección se refleja de forma armónica en el presupuesto de ingresos y en el presupuesto de gastos. Lo anterior es relevante porque tratándose de los recursos del balance y superávit incorporados al presupuesto territorial debe existir plena correspondencia entre la fuente de financiación y el ingreso incorporado y la apropiación del gasto de manera que el ajuste no solo modifique un cuadro o anexo de distribución, sino que evidencie la equivalencia presupuestal entre los ingresos y gastos. Básicamente, honorables corporados, lo que afecta con esta modificación son las secretarías de infraestructura con un ajuste a $21.087.251.916 pesos y cultura que quedaría con $1.939.962.527 pesos. Entonces, haciendo esta anotación y la pregunta de las otras secretarías que presentaron una discrepancia de 2 pesos y 1 peso, mirar si eso influye en eso. Demás quisiera hacer una pregunta al secretario de deporte en cuanto al tema de los incentivos que manifestó para qué fecha podría ser esa convocatoria de los $2.070 millones y en materia de escenarios deportivos me quedó ya claro con la inversión de cerca de las canchas de grama natural y demás la inversión que se le viene haciendo a estos rubros como tal.”</w:t>
      </w:r>
      <w:r w:rsidDel="00000000" w:rsidR="00000000" w:rsidRPr="00000000">
        <w:rPr>
          <w:rtl w:val="0"/>
        </w:rPr>
      </w:r>
    </w:p>
    <w:p w:rsidR="00000000" w:rsidDel="00000000" w:rsidP="00000000" w:rsidRDefault="00000000" w:rsidRPr="00000000" w14:paraId="0000002B">
      <w:pPr>
        <w:ind w:right="259"/>
        <w:jc w:val="both"/>
        <w:rPr>
          <w:sz w:val="24"/>
          <w:szCs w:val="24"/>
        </w:rPr>
      </w:pPr>
      <w:r w:rsidDel="00000000" w:rsidR="00000000" w:rsidRPr="00000000">
        <w:rPr>
          <w:rtl w:val="0"/>
        </w:rPr>
      </w:r>
    </w:p>
    <w:p w:rsidR="00000000" w:rsidDel="00000000" w:rsidP="00000000" w:rsidRDefault="00000000" w:rsidRPr="00000000" w14:paraId="0000002C">
      <w:pPr>
        <w:ind w:right="259"/>
        <w:jc w:val="both"/>
        <w:rPr>
          <w:i w:val="1"/>
          <w:iCs w:val="1"/>
          <w:sz w:val="24"/>
          <w:szCs w:val="24"/>
        </w:rPr>
      </w:pPr>
      <w:r w:rsidDel="00000000" w:rsidR="00000000" w:rsidRPr="00000000">
        <w:rPr>
          <w:b w:val="1"/>
          <w:bCs w:val="1"/>
          <w:sz w:val="24"/>
          <w:szCs w:val="24"/>
          <w:rtl w:val="0"/>
        </w:rPr>
        <w:t xml:space="preserve">Concejal Marco Aurelio Gaviria Martínez:</w:t>
      </w:r>
      <w:r w:rsidDel="00000000" w:rsidR="00000000" w:rsidRPr="00000000">
        <w:rPr>
          <w:sz w:val="24"/>
          <w:szCs w:val="24"/>
          <w:rtl w:val="0"/>
        </w:rPr>
        <w:t xml:space="preserve"> </w:t>
      </w:r>
      <w:r w:rsidDel="00000000" w:rsidR="00000000" w:rsidRPr="00000000">
        <w:rPr>
          <w:i w:val="1"/>
          <w:iCs w:val="1"/>
          <w:sz w:val="24"/>
          <w:szCs w:val="24"/>
          <w:rtl w:val="0"/>
        </w:rPr>
        <w:t xml:space="preserve">“Muy corto, presidente, concejales, secretarios. Aquí en varias secretarias hay unos temas de capacitación. Yo creo que creyendo en ser más operativos y darle resultados a la gente, mire, la gente está cansada de las capacitaciones. La gente está cansada de las encuestas. En este momento hay una entidad creo que se llama, un programa que tiene el Gobierno Nacional de APS. Y contratan unas chicas para que hagan unas encuestas y ya nadie les quiere dar datos. Porque dicen, "Aquí siempre vienen a preguntarnos lo mismo, ¿por qué no son prácticos? ¿Por qué no hacen esto?" Entonces, la gente está pidiendo práctica en este momento. Está pidiendo práctica más que capacitaciones, porque en las capacitaciones se ve mucho cifrute y mucho comapan. Pero sí es bueno que sean más operativos, que se les pueda dar, ojalá, un recurso para que la gente pueda implementar su emprendimiento. Sé que es bueno orientar a la gente, pero todas las administraciones han gastado plata en capacitaciones y no se ven los resultados. Yo en alguna oportunidad dije jocosamente, "Tiene más cartones que la comuna 7." Porque la gente va al Sena, recibe su cartón, tapa los huecos con un cartón, se ilusiona, pero si no tiene presupuesto no puede hacer nada con lo que aprende. Entonces, qué bueno que revisemos eso. Lo otro, secretario de deporte, ahí en el plan de desarrollo hay unas iniciativas muy halagüeñas referente a la construcción, mejoramiento de algunos escenarios deportivos. A mí me parece muy importante que esos recursos se puedan invertir en escenarios deportivos porque sí se necesitan, secretario. En varias partes, en muchos sectores populares donde la juventud está en la calle, está metida en el libertinaje, no ha entendido todavía o no ha tenido la posibilidad dedicarse a una disciplina deportiva, secretario. Qué bueno que los recursos los inviertan en esas zonas vulnerables para poder que haya verdaderamente un resultado específico, secretario. Y que se marque la diferencia de esta secretaría Dr. Candelo, porque a decir verdad se están esperando resultados de la secretaría de deporte. En este momento creo que hay una delegación del Cauca en Bucaramanga de voleibol, ¿no? No sé, están allá en este momento en un apartamento cocinando las niñas con unas rifas que hicieron. Creo que la secretaría de deporte se ha comprometido a ayudarles. Si le es posible, secretario hágalo, porque, a decir verdad, están en un clasificatorio de Juegos Nacionales y están esperando la ayuda del municipio. El departamento les negó la posibilidad. Mire cómo lo hace, secretario, y reconocerle que haya un apoyo para unos deportistas que van a representar al Cauca y a Colombia a nivel internacional. Pero, secretario, mire, verdaderamente aquí lo he dicho muchas veces, hay una cantidad de escenarios aquí que necesitan inversión. Hay canchas en tierra que son del municipio y necesita una inversión. Y si se van a gastar una platica en grama natural, no les echen semillas a las canchas, secretario. Mire, aquí la gente les da mucha madera a esas canchas. Aquí juegan toda la semana y los sábados juegan 2 de la tarde, 4 de la tarde, domingo 8, 10, 12, 2 y 4 de la tarde, siete partidos. Una cancha con semilla no le aguanta ese trote, secretario. Échenle un pasto verdaderamente que aguante. Que no sea grama, mire esa cancha de Liceo, tiene una grama natural, pasto cucuy, pata de gallina y ahí está, le dan madera todos los días. Entonces el que está no se vayan a gastar la plata en semilla, porque aquí lo aclaramos cuando se iba a hacer la inversión en esa cancha del placer. Hoy esa cancha del placer está en muy mal estado. La cancha de Tomás Cipriano no está en el mejor estado, la cancha del Mirador no está en el mejor estado. Entonces, miremos secretario, echémosle un material, echémosle un pasto que verdaderamente aguante para las pretensiones que tiene la gente para que pueda hacer deporte siempre y cuando lo requiera, porque la cancha las canchas de semilla no aguanta sino tres partidos en la semana. Entonces, ahí está la diferencia, secretario. Tenemos que seguir hablando sobre estos temas y esperamos que estos recursos puedan ser bien invertidos y como lo he expresado que den resultados prácticos.” </w:t>
      </w:r>
    </w:p>
    <w:p w:rsidR="00000000" w:rsidDel="00000000" w:rsidP="00000000" w:rsidRDefault="00000000" w:rsidRPr="00000000" w14:paraId="0000002D">
      <w:pPr>
        <w:ind w:right="259"/>
        <w:jc w:val="both"/>
        <w:rPr>
          <w:sz w:val="24"/>
          <w:szCs w:val="24"/>
        </w:rPr>
      </w:pPr>
      <w:r w:rsidDel="00000000" w:rsidR="00000000" w:rsidRPr="00000000">
        <w:rPr>
          <w:rtl w:val="0"/>
        </w:rPr>
      </w:r>
    </w:p>
    <w:p w:rsidR="00000000" w:rsidDel="00000000" w:rsidP="00000000" w:rsidRDefault="00000000" w:rsidRPr="00000000" w14:paraId="0000002E">
      <w:pPr>
        <w:ind w:right="259"/>
        <w:jc w:val="both"/>
        <w:rPr>
          <w:i w:val="1"/>
          <w:iCs w:val="1"/>
          <w:sz w:val="24"/>
          <w:szCs w:val="24"/>
        </w:rPr>
      </w:pPr>
      <w:r w:rsidDel="00000000" w:rsidR="00000000" w:rsidRPr="00000000">
        <w:rPr>
          <w:b w:val="1"/>
          <w:bCs w:val="1"/>
          <w:sz w:val="24"/>
          <w:szCs w:val="24"/>
          <w:rtl w:val="0"/>
        </w:rPr>
        <w:t xml:space="preserve">Secretario de Deporte – Oyther Manuel Cándelo Riascos:</w:t>
      </w:r>
      <w:r w:rsidDel="00000000" w:rsidR="00000000" w:rsidRPr="00000000">
        <w:rPr>
          <w:sz w:val="24"/>
          <w:szCs w:val="24"/>
          <w:rtl w:val="0"/>
        </w:rPr>
        <w:t xml:space="preserve"> “</w:t>
      </w:r>
      <w:r w:rsidDel="00000000" w:rsidR="00000000" w:rsidRPr="00000000">
        <w:rPr>
          <w:i w:val="1"/>
          <w:iCs w:val="1"/>
          <w:sz w:val="24"/>
          <w:szCs w:val="24"/>
          <w:rtl w:val="0"/>
        </w:rPr>
        <w:t xml:space="preserve">Bueno, frente al tema de los incentivos, el concejal honorable concejal Lucio nos pide la pregunta la fecha. La fecha de los incentivos se hace al cierre del año. Esta vez, teniendo en cuenta que vamos a dar espacio para que los deportistas de la ciudad de Popayán puedan participar en sus diferentes competencias, entonces que en el momento en que nosotros vayamos a entregar esos esos incentivos económicos ya hayan pasado todas las competencias del año, es decir, estaríamos hablando de finales de noviembre o inicios de diciembre. No significa que nosotros a través del programa de incentivos no vayamos a estar apoyando a nuestros deportistas que tengan competencias regionales, nacionales o internacionales, ya sean ferias o de reconocimiento regional, nacional o internacional. Es decir, a hoy hemos venido apoyando a los deportistas cuando van a competencias federadas. Hay algunas competencias que no son federadas, pero son de reconocimiento regional, nacional o internacional. Un ejemplo, la babyfootball. Es un evento que tiene un reconocimiento nacional, ¿cierto? Hoy tenemos seis equipos que salen de Popayán a participar en Putumayo, la Secretaría del Deporte los va a apoyar. Concejal Gaviria, frente al tema de los escenarios deportivos, en este momento nosotros continuamos haciendo un barrido por toda la ciudad, estamos revisando predios que sean o del municipio o que las juntas de acción comunal estén dispuestas a entregar crearlos al municipio para poder contemplar y estudiar la construcción de nuevos escenarios deportivos. Es una necesidad imperante de nuevos escenarios deportivos, precisamente por eso les mencionaba la construcción del escenario de BMX al interior del complejo deportivo, precisamente porque nuestros chicos llevamos años viajando a Timbío, años viajando a Piendamó y en Popayán, siendo la capital del departamento, no tenemos un escenario. Entonces, con eso vamos a avanzar. Y por último, las chicas que están en voleibol, nos presentan una solicitud a nombre de la Liga Caucana. Nosotros obviamente no podemos apoyar a la Liga desde ese punto de vista. La Liga presenta la solicitud para que las chicas vayan al clasificatorio de voleibol, lo que les dije fue, "Tráigame la misma solicitud, pero ya en nombre de los clubes." Porque entendemos que las chicas, aunque están en la Liga, son de Popayán y tenemos que apoyarlas. En ese ir y venir nos demoramos cierto tiempo, finalmente nos traen la solicitud en nombre de tres clubes, después uno de los clubes no sé si era que tenían diferencias que pasó, no quiso firmar, se devolvió el proceso a tal punto que hoy no ha salido los recursos, pero está el compromiso de la Secretaría del Deporte para brindarles el apoyo a ellas, ya jurídicamente revisamos porque como ya pasó el evento, miraremos como es un incentivo un estímulo, miraremos de qué manera le vamos a dar incentivo, pero igual lo van a tener porque de una u otra manera están representando a Popayán y están compitiendo para poder clasificar a la ciudad a unos juegos nacionales.”</w:t>
      </w:r>
    </w:p>
    <w:p w:rsidR="00000000" w:rsidDel="00000000" w:rsidP="00000000" w:rsidRDefault="00000000" w:rsidRPr="00000000" w14:paraId="0000002F">
      <w:pPr>
        <w:ind w:right="259"/>
        <w:jc w:val="both"/>
        <w:rPr>
          <w:sz w:val="24"/>
          <w:szCs w:val="24"/>
        </w:rPr>
      </w:pPr>
      <w:r w:rsidDel="00000000" w:rsidR="00000000" w:rsidRPr="00000000">
        <w:rPr>
          <w:rtl w:val="0"/>
        </w:rPr>
      </w:r>
    </w:p>
    <w:p w:rsidR="00000000" w:rsidDel="00000000" w:rsidP="00000000" w:rsidRDefault="00000000" w:rsidRPr="00000000" w14:paraId="00000030">
      <w:pPr>
        <w:ind w:right="259"/>
        <w:jc w:val="both"/>
        <w:rPr>
          <w:sz w:val="24"/>
          <w:szCs w:val="24"/>
        </w:rPr>
      </w:pPr>
      <w:r w:rsidDel="00000000" w:rsidR="00000000" w:rsidRPr="00000000">
        <w:rPr>
          <w:b w:val="1"/>
          <w:bCs w:val="1"/>
          <w:sz w:val="24"/>
          <w:szCs w:val="24"/>
          <w:rtl w:val="0"/>
        </w:rPr>
        <w:t xml:space="preserve">Concejal Luis Enrique Inchima Rodríguez:</w:t>
      </w:r>
      <w:r w:rsidDel="00000000" w:rsidR="00000000" w:rsidRPr="00000000">
        <w:rPr>
          <w:i w:val="1"/>
          <w:iCs w:val="1"/>
          <w:sz w:val="24"/>
          <w:szCs w:val="24"/>
          <w:rtl w:val="0"/>
        </w:rPr>
        <w:t xml:space="preserve"> “Excusarme, es que cambié de número por fallas en el anterior y no estoy agregado al grupo de WhatsApp, por eso no solicité la palabra por ese mecanismo. En relación a la Secretaría de Deportes creo que es importante hacer las siguientes sugerencias tal como lo conversamos en algún momento en la comisión. Se menciona el desarrollo del segundo evento Gran Maratón de Popayán que sería de esta administración. Expresarle, secretario, que la primera fue muy cuestionada. En tiempos, en las formas en que se desarrolló y en algunos rubros en los cuales se ejecutó. Yo le compartí que esa maratón de Popayán del 2024 no hizo parte de la agenda nacional de las maratones. Hubo tres tipos de presupuestos en los refrigerios. No fue claro cuál fue el vínculo con Juancho Correlón. Porque Juancho Correlón usufructo los patrocinadores y eran alrededor de 10 patrocinadores. No se dio nunca un informe alrededor de las capacitaciones que estaban incluidos en dicho convenio. Se supone que se iban a establecer capacitaciones a los atletas, a los arbitrajes y nunca se nos informó si hubo evidencia de dichas capacitaciones y que tan concurridas pudo haber sido. Entonces, de cara a eso es importante mencionar los antecedentes para que no se vaya a cometer la misma dificultad. Es una de las secretarías que este proyecto de acuerdo es suntuosamente puede decirse uno está cómoda con la capacidad presupuestal que le va a asignar y si uno mira a las otras, preocupa. Preocupa porque la capacidad presupuestal en el marco del desarrollo de esas metas siento yo que las deja muy ajustadas o muy apretadas para poder cumplir. Y que en el mes de mayo se repite lo que sucedió en el 2025. Ese proyecto en mi opinión debería haber sido presentado en marzo, no en mayo. Perdieron dos meses o se ven apretados dos meses en capacidad de ejecución y de continuidad o estabilidad del desarrollo de la administración. Y con ello lo que se hubiera podido plantear de parte de la administración, a la ciudad y al concejo, era haber sido ya un ajuste de metas por parte del plan municipal de desarrollo. Porque hubo un esfuerzo de administración en lo que nos informa para pagar una deuda. Si se paga la deuda se afectan los recursos y por tanto afecta a las secretarias por el cumplimiento de las mismas. Y no se dio que no podemos determinar cuál es la reflexión de la administración, pero sí veo muy ajustadas algunas secretarias. Entonces, hacerle esos comentarios a la administración en general, a usted en particular con el tema de la maratón. En algunas ocasiones, algunos concejales hemos planteado que se revise el tema de la posesión y entrega de escenarios deportivos al municipio. No se ha presentado la actualización del decreto de cinco o seis escenarios. Y hay otros que Secretaría General no ha logrado avanzar. Caso comuna siete barrios solidaridad y se ubica una cancha en un predio baldío. La comunidad insistentemente ha solicitado, se le colabora se le apoyen esa legalización a la administración misma y no ha sido posible. Se lo pongo en conocimiento ya que usted plantea esa posible ruta o alternativa. Y en otros casos considero que el tema de los estímulos también fue fuertemente cuestionado 2024-2025 alrededor del comité, de quién conformaba el comité, quiénes iban a juzgar la entrega de los reconocimientos. Entonces, dejo constancia aquí para que usted con su equipo de trabajo pueda solventar y dar debida atención al procedimiento y los procesos que correspondan para la ejecución de esos recursos.” </w:t>
      </w:r>
      <w:r w:rsidDel="00000000" w:rsidR="00000000" w:rsidRPr="00000000">
        <w:rPr>
          <w:rtl w:val="0"/>
        </w:rPr>
      </w:r>
    </w:p>
    <w:p w:rsidR="00000000" w:rsidDel="00000000" w:rsidP="00000000" w:rsidRDefault="00000000" w:rsidRPr="00000000" w14:paraId="00000031">
      <w:pPr>
        <w:ind w:right="259"/>
        <w:jc w:val="both"/>
        <w:rPr>
          <w:sz w:val="24"/>
          <w:szCs w:val="24"/>
        </w:rPr>
      </w:pPr>
      <w:r w:rsidDel="00000000" w:rsidR="00000000" w:rsidRPr="00000000">
        <w:rPr>
          <w:rtl w:val="0"/>
        </w:rPr>
      </w:r>
    </w:p>
    <w:p w:rsidR="00000000" w:rsidDel="00000000" w:rsidP="00000000" w:rsidRDefault="00000000" w:rsidRPr="00000000" w14:paraId="00000032">
      <w:pPr>
        <w:ind w:right="259"/>
        <w:jc w:val="both"/>
        <w:rPr>
          <w:i w:val="1"/>
          <w:iCs w:val="1"/>
          <w:sz w:val="24"/>
          <w:szCs w:val="24"/>
        </w:rPr>
      </w:pPr>
      <w:r w:rsidDel="00000000" w:rsidR="00000000" w:rsidRPr="00000000">
        <w:rPr>
          <w:b w:val="1"/>
          <w:bCs w:val="1"/>
          <w:sz w:val="24"/>
          <w:szCs w:val="24"/>
          <w:rtl w:val="0"/>
        </w:rPr>
        <w:t xml:space="preserve">Concejal Marco Aurelio Gaviria Martínez: </w:t>
      </w:r>
      <w:r w:rsidDel="00000000" w:rsidR="00000000" w:rsidRPr="00000000">
        <w:rPr>
          <w:i w:val="1"/>
          <w:iCs w:val="1"/>
          <w:sz w:val="24"/>
          <w:szCs w:val="24"/>
          <w:rtl w:val="0"/>
        </w:rPr>
        <w:t xml:space="preserve">“Secretario, en ese tema los reconocimientos aquí se han enredado a veces por cosas sencillas. Aquí hay que nombrar un comité verdaderamente de evaluación de los pensum de los deportistas y hacerlo, sacarlo para adelante. Eso no tiene problema, secretario. Eso está en la ley 181 claramente, que el apoyo que debe dar al Estado a los deportistas y generarlo como un gasto social, no tiene ningún problema. No se pueden enredar en eso, secretario, porque le dan muchas vueltas que el señor tal que era en el comité de evaluación se declaró impedido porque juega fútbol. No le no le pongamos tanto cuidado a cosas sencillas, a minucias, enfrentemos el problema secretario y saquemos adelante eso lo más pronto posible. Usted ya lo ha dicho. Lo otro secretario en una oportunidad cuando era presidente de la Liga de Ciclismo, Galo Valdivieso, se presentó un proyecto al Ministerio del Deporte para hacer una pista de BMX en Las Guacas. Me gustaría que lo revisara, secretario. A ver qué se puede hacer. Allá hay un predio que es de la CRC, que la CRC lo da en comodato para que se haga una pista reglamentaria en ese sitio. Secretario, queda la tarea y ojalá se pueda y que bueno que se pueda construir esa pista de BMX porque los niños que van a entrenar a Timbío tienen un problema ya que no tienen espacio. Los que van a Timbío, a Piendamó, problemas de inseguridad. De manera que para adelante con ese programa secretario.”</w:t>
      </w:r>
    </w:p>
    <w:p w:rsidR="00000000" w:rsidDel="00000000" w:rsidP="00000000" w:rsidRDefault="00000000" w:rsidRPr="00000000" w14:paraId="00000033">
      <w:pPr>
        <w:ind w:right="259"/>
        <w:jc w:val="both"/>
        <w:rPr>
          <w:i w:val="1"/>
          <w:iCs w:val="1"/>
          <w:sz w:val="24"/>
          <w:szCs w:val="24"/>
        </w:rPr>
      </w:pPr>
      <w:r w:rsidDel="00000000" w:rsidR="00000000" w:rsidRPr="00000000">
        <w:rPr>
          <w:rtl w:val="0"/>
        </w:rPr>
      </w:r>
    </w:p>
    <w:p w:rsidR="00000000" w:rsidDel="00000000" w:rsidP="00000000" w:rsidRDefault="00000000" w:rsidRPr="00000000" w14:paraId="00000034">
      <w:pPr>
        <w:jc w:val="both"/>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Agotado el orden del día, siendo las 08 y 12 de la noche, el señor Presidente levantó la sesión. </w:t>
      </w:r>
      <w:r w:rsidDel="00000000" w:rsidR="00000000" w:rsidRPr="00000000">
        <w:rPr>
          <w:rtl w:val="0"/>
        </w:rPr>
      </w:r>
    </w:p>
    <w:p w:rsidR="00000000" w:rsidDel="00000000" w:rsidP="00000000" w:rsidRDefault="00000000" w:rsidRPr="00000000" w14:paraId="0000003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Presidente, </w:t>
        <w:tab/>
        <w:tab/>
        <w:tab/>
        <w:tab/>
        <w:tab/>
        <w:tab/>
        <w:t xml:space="preserve">El Secretario General,</w:t>
      </w:r>
    </w:p>
    <w:p w:rsidR="00000000" w:rsidDel="00000000" w:rsidP="00000000" w:rsidRDefault="00000000" w:rsidRPr="00000000" w14:paraId="0000003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jc w:val="both"/>
        <w:rPr>
          <w:rFonts w:ascii="Arial" w:cs="Arial" w:eastAsia="Arial" w:hAnsi="Arial"/>
          <w:sz w:val="24"/>
          <w:szCs w:val="24"/>
        </w:rPr>
      </w:pPr>
      <w:r w:rsidDel="00000000" w:rsidR="00000000" w:rsidRPr="00000000">
        <w:rPr>
          <w:rFonts w:ascii="Arial" w:cs="Arial" w:eastAsia="Arial" w:hAnsi="Arial"/>
          <w:sz w:val="24"/>
          <w:szCs w:val="24"/>
          <w:rtl w:val="0"/>
        </w:rPr>
        <w:br w:type="textWrapping"/>
        <w:br w:type="textWrapping"/>
      </w:r>
    </w:p>
    <w:p w:rsidR="00000000" w:rsidDel="00000000" w:rsidP="00000000" w:rsidRDefault="00000000" w:rsidRPr="00000000" w14:paraId="0000003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DANIEL LEONARDO MUÑOZ GARCIA</w:t>
        <w:tab/>
        <w:t xml:space="preserve">           JOSE DANIEL VELASCO HOYOS</w:t>
      </w:r>
    </w:p>
    <w:p w:rsidR="00000000" w:rsidDel="00000000" w:rsidP="00000000" w:rsidRDefault="00000000" w:rsidRPr="00000000" w14:paraId="0000003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Proyectó: María Fernanda Orozco – Contratista CMP</w:t>
      </w:r>
    </w:p>
    <w:p w:rsidR="00000000" w:rsidDel="00000000" w:rsidP="00000000" w:rsidRDefault="00000000" w:rsidRPr="00000000" w14:paraId="0000003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Proyectó: Neil Aranda – Contratista CMP</w:t>
      </w:r>
    </w:p>
    <w:p w:rsidR="00000000" w:rsidDel="00000000" w:rsidP="00000000" w:rsidRDefault="00000000" w:rsidRPr="00000000" w14:paraId="0000003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Revisó: Mario José Collazos – Contratista - CMP.</w:t>
      </w:r>
    </w:p>
    <w:p w:rsidR="00000000" w:rsidDel="00000000" w:rsidP="00000000" w:rsidRDefault="00000000" w:rsidRPr="00000000" w14:paraId="0000003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Aprobó: José Daniel Velasco Hoyos – Secretario - CMP.</w:t>
      </w:r>
    </w:p>
    <w:p w:rsidR="00000000" w:rsidDel="00000000" w:rsidP="00000000" w:rsidRDefault="00000000" w:rsidRPr="00000000" w14:paraId="0000003F">
      <w:pPr>
        <w:ind w:right="259"/>
        <w:jc w:val="both"/>
        <w:rPr>
          <w:sz w:val="24"/>
          <w:szCs w:val="24"/>
        </w:rPr>
      </w:pPr>
      <w:r w:rsidDel="00000000" w:rsidR="00000000" w:rsidRPr="00000000">
        <w:rPr>
          <w:rtl w:val="0"/>
        </w:rPr>
      </w:r>
    </w:p>
    <w:p w:rsidR="00000000" w:rsidDel="00000000" w:rsidP="00000000" w:rsidRDefault="00000000" w:rsidRPr="00000000" w14:paraId="00000040">
      <w:pPr>
        <w:ind w:right="259"/>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1">
      <w:pPr>
        <w:ind w:right="259"/>
        <w:rPr>
          <w:sz w:val="24"/>
          <w:szCs w:val="24"/>
        </w:rPr>
      </w:pPr>
      <w:r w:rsidDel="00000000" w:rsidR="00000000" w:rsidRPr="00000000">
        <w:rPr>
          <w:rtl w:val="0"/>
        </w:rPr>
      </w:r>
    </w:p>
    <w:sectPr>
      <w:headerReference r:id="rId7" w:type="default"/>
      <w:footerReference r:id="rId8" w:type="default"/>
      <w:pgSz w:h="15840" w:w="12240" w:orient="portrait"/>
      <w:pgMar w:bottom="981" w:top="2642" w:left="1418" w:right="782" w:header="975" w:footer="7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spacing w:before="14" w:lineRule="auto"/>
      <w:ind w:left="567" w:right="1653" w:firstLine="0"/>
      <w:jc w:val="center"/>
      <w:rPr>
        <w:sz w:val="16"/>
        <w:szCs w:val="16"/>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118745</wp:posOffset>
          </wp:positionH>
          <wp:positionV relativeFrom="paragraph">
            <wp:posOffset>11430</wp:posOffset>
          </wp:positionV>
          <wp:extent cx="6115050" cy="936139"/>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115050" cy="936139"/>
                  </a:xfrm>
                  <a:prstGeom prst="rect"/>
                  <a:ln/>
                </pic:spPr>
              </pic:pic>
            </a:graphicData>
          </a:graphic>
        </wp:anchor>
      </w:drawing>
    </w:r>
  </w:p>
  <w:p w:rsidR="00000000" w:rsidDel="00000000" w:rsidP="00000000" w:rsidRDefault="00000000" w:rsidRPr="00000000" w14:paraId="00000055">
    <w:pPr>
      <w:spacing w:before="14" w:lineRule="auto"/>
      <w:ind w:left="567" w:right="1653" w:firstLine="0"/>
      <w:jc w:val="center"/>
      <w:rPr>
        <w:sz w:val="16"/>
        <w:szCs w:val="16"/>
      </w:rPr>
    </w:pPr>
    <w:r w:rsidDel="00000000" w:rsidR="00000000" w:rsidRPr="00000000">
      <w:rPr>
        <w:rtl w:val="0"/>
      </w:rPr>
    </w:r>
  </w:p>
  <w:p w:rsidR="00000000" w:rsidDel="00000000" w:rsidP="00000000" w:rsidRDefault="00000000" w:rsidRPr="00000000" w14:paraId="00000056">
    <w:pPr>
      <w:spacing w:before="14" w:lineRule="auto"/>
      <w:ind w:left="567" w:right="1653" w:firstLine="0"/>
      <w:jc w:val="center"/>
      <w:rPr>
        <w:sz w:val="16"/>
        <w:szCs w:val="16"/>
      </w:rPr>
    </w:pPr>
    <w:r w:rsidDel="00000000" w:rsidR="00000000" w:rsidRPr="00000000">
      <w:rPr>
        <w:rtl w:val="0"/>
      </w:rPr>
    </w:r>
  </w:p>
  <w:p w:rsidR="00000000" w:rsidDel="00000000" w:rsidP="00000000" w:rsidRDefault="00000000" w:rsidRPr="00000000" w14:paraId="00000057">
    <w:pPr>
      <w:spacing w:before="14" w:lineRule="auto"/>
      <w:ind w:left="567" w:right="1653" w:firstLine="0"/>
      <w:jc w:val="center"/>
      <w:rPr>
        <w:sz w:val="16"/>
        <w:szCs w:val="16"/>
      </w:rPr>
    </w:pPr>
    <w:r w:rsidDel="00000000" w:rsidR="00000000" w:rsidRPr="00000000">
      <w:rPr>
        <w:rtl w:val="0"/>
      </w:rPr>
    </w:r>
  </w:p>
  <w:p w:rsidR="00000000" w:rsidDel="00000000" w:rsidP="00000000" w:rsidRDefault="00000000" w:rsidRPr="00000000" w14:paraId="00000058">
    <w:pPr>
      <w:spacing w:before="14" w:lineRule="auto"/>
      <w:ind w:left="567" w:right="1653" w:firstLine="0"/>
      <w:jc w:val="right"/>
      <w:rPr>
        <w:sz w:val="16"/>
        <w:szCs w:val="16"/>
      </w:rPr>
    </w:pPr>
    <w:r w:rsidDel="00000000" w:rsidR="00000000" w:rsidRPr="00000000">
      <w:rPr>
        <w:rtl w:val="0"/>
      </w:rPr>
    </w:r>
  </w:p>
  <w:p w:rsidR="00000000" w:rsidDel="00000000" w:rsidP="00000000" w:rsidRDefault="00000000" w:rsidRPr="00000000" w14:paraId="00000059">
    <w:pPr>
      <w:spacing w:before="14" w:lineRule="auto"/>
      <w:ind w:left="567" w:right="1653" w:firstLine="0"/>
      <w:jc w:val="center"/>
      <w:rPr>
        <w:sz w:val="16"/>
        <w:szCs w:val="16"/>
      </w:rPr>
    </w:pPr>
    <w:r w:rsidDel="00000000" w:rsidR="00000000" w:rsidRPr="00000000">
      <w:rPr>
        <w:rtl w:val="0"/>
      </w:rPr>
    </w:r>
  </w:p>
  <w:p w:rsidR="00000000" w:rsidDel="00000000" w:rsidP="00000000" w:rsidRDefault="00000000" w:rsidRPr="00000000" w14:paraId="0000005A">
    <w:pPr>
      <w:spacing w:before="14" w:lineRule="auto"/>
      <w:ind w:left="567" w:right="1653" w:firstLine="0"/>
      <w:jc w:val="center"/>
      <w:rPr>
        <w:sz w:val="16"/>
        <w:szCs w:val="16"/>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
      <w:tblpPr w:leftFromText="141" w:rightFromText="141" w:topFromText="0" w:bottomFromText="0" w:vertAnchor="page" w:horzAnchor="margin" w:tblpXSpec="center" w:tblpY="691"/>
      <w:tblW w:w="97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3"/>
      <w:gridCol w:w="6160"/>
      <w:gridCol w:w="1145"/>
      <w:gridCol w:w="1154"/>
      <w:tblGridChange w:id="0">
        <w:tblGrid>
          <w:gridCol w:w="1283"/>
          <w:gridCol w:w="6160"/>
          <w:gridCol w:w="1145"/>
          <w:gridCol w:w="1154"/>
        </w:tblGrid>
      </w:tblGridChange>
    </w:tblGrid>
    <w:tr>
      <w:trPr>
        <w:cantSplit w:val="0"/>
        <w:trHeight w:val="690" w:hRule="atLeast"/>
        <w:tblHeader w:val="0"/>
      </w:trPr>
      <w:tc>
        <w:tcPr>
          <w:vMerge w:val="restart"/>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77471</wp:posOffset>
                </wp:positionH>
                <wp:positionV relativeFrom="paragraph">
                  <wp:posOffset>107950</wp:posOffset>
                </wp:positionV>
                <wp:extent cx="685800" cy="685800"/>
                <wp:effectExtent b="0" l="0" r="0" t="0"/>
                <wp:wrapSquare wrapText="bothSides" distB="0" distT="0" distL="114300" distR="11430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 cy="685800"/>
                        </a:xfrm>
                        <a:prstGeom prst="rect"/>
                        <a:ln/>
                      </pic:spPr>
                    </pic:pic>
                  </a:graphicData>
                </a:graphic>
              </wp:anchor>
            </w:drawing>
          </w:r>
        </w:p>
      </w:tc>
      <w:tc>
        <w:tcP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FORMATO</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ACTA DE PLENARIA</w:t>
          </w:r>
        </w:p>
      </w:tc>
      <w:tc>
        <w:tcP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Código</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 w:firstLine="0"/>
            <w:jc w:val="center"/>
            <w:rPr>
              <w:rFonts w:ascii="Arial" w:cs="Arial" w:eastAsia="Arial" w:hAnsi="Arial"/>
              <w:b w:val="0"/>
              <w:bCs w:val="0"/>
              <w:i w:val="0"/>
              <w:iCs w:val="0"/>
              <w:smallCaps w:val="0"/>
              <w:strike w:val="0"/>
              <w:color w:val="000000"/>
              <w:sz w:val="13"/>
              <w:szCs w:val="1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PA-F-03</w:t>
          </w:r>
          <w:r w:rsidDel="00000000" w:rsidR="00000000" w:rsidRPr="00000000">
            <w:rPr>
              <w:rtl w:val="0"/>
            </w:rPr>
          </w:r>
        </w:p>
      </w:tc>
      <w:tc>
        <w:tcP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5"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5" w:firstLine="11"/>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004</w:t>
          </w:r>
        </w:p>
      </w:tc>
    </w:tr>
    <w:tr>
      <w:trPr>
        <w:cantSplit w:val="0"/>
        <w:trHeight w:val="868" w:hRule="atLeast"/>
        <w:tblHeader w:val="0"/>
      </w:trPr>
      <w:tc>
        <w:tcPr>
          <w:vMerge w:val="continue"/>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CONCEJO MUNICIPAL DE POPAYÁN</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NIT. 817.005.028– 2</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Fecha aprobación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 w:firstLine="0"/>
            <w:jc w:val="center"/>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03/01/2025</w:t>
          </w:r>
          <w:r w:rsidDel="00000000" w:rsidR="00000000" w:rsidRPr="00000000">
            <w:rPr>
              <w:rtl w:val="0"/>
            </w:rPr>
          </w:r>
        </w:p>
      </w:tc>
      <w:tc>
        <w:tcP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249" w:hanging="709"/>
    </w:pPr>
    <w:rPr>
      <w:rFonts w:ascii="Arial" w:cs="Arial" w:eastAsia="Arial" w:hAnsi="Arial"/>
      <w:b w:val="1"/>
      <w:bCs w:val="1"/>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zJsFxd0C3s+7Y/KreZS0d9BV+w==">CgMxLjAyDWguZW55OXd0dmZ6emM4AHIhMWYyNDA2RDFiZThSeWRzaGZkbmU0eGVRbktUc0sxTG9F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2022-09-22T00:00:00Z</vt:lpwstr>
  </property>
  <property fmtid="{D5CDD505-2E9C-101B-9397-08002B2CF9AE}" pid="3" name="Creator">
    <vt:lpwstr>Microsoft® Word 2016</vt:lpwstr>
  </property>
  <property fmtid="{D5CDD505-2E9C-101B-9397-08002B2CF9AE}" pid="4" name="LastSaved">
    <vt:lpwstr>2023-01-26T00:00:00Z</vt:lpwstr>
  </property>
</Properties>
</file>